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1C" w:rsidRDefault="007D1602">
      <w:r>
        <w:t xml:space="preserve">VU Mixed Model- Learning Strategies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5303"/>
      </w:tblGrid>
      <w:tr w:rsidR="007D1602" w:rsidRPr="007D1602" w:rsidTr="007D1602">
        <w:trPr>
          <w:trHeight w:val="465"/>
        </w:trPr>
        <w:tc>
          <w:tcPr>
            <w:tcW w:w="3525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auto"/>
            <w:hideMark/>
          </w:tcPr>
          <w:p w:rsidR="007D1602" w:rsidRPr="007D1602" w:rsidRDefault="007D1602" w:rsidP="007D16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7D16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s-ES"/>
              </w:rPr>
              <w:t>Phases</w:t>
            </w:r>
            <w:r w:rsidRPr="007D16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805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auto"/>
            <w:hideMark/>
          </w:tcPr>
          <w:p w:rsidR="007D1602" w:rsidRPr="007D1602" w:rsidRDefault="007D1602" w:rsidP="007D16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7D1602">
              <w:rPr>
                <w:rFonts w:ascii="Calibri" w:eastAsia="Times New Roman" w:hAnsi="Calibri" w:cs="Calibri"/>
                <w:b/>
                <w:bCs/>
                <w:lang w:val="en-US" w:eastAsia="es-ES"/>
              </w:rPr>
              <w:t>Learning strategies</w:t>
            </w:r>
            <w:r w:rsidRPr="007D1602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 </w:t>
            </w:r>
          </w:p>
        </w:tc>
      </w:tr>
      <w:tr w:rsidR="007D1602" w:rsidRPr="007D1602" w:rsidTr="007D1602">
        <w:trPr>
          <w:trHeight w:val="1575"/>
        </w:trPr>
        <w:tc>
          <w:tcPr>
            <w:tcW w:w="35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7D1602" w:rsidRPr="007D1602" w:rsidRDefault="007D1602" w:rsidP="007D160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7D1602">
              <w:rPr>
                <w:rFonts w:eastAsia="Times New Roman" w:cstheme="minorHAnsi"/>
                <w:b/>
                <w:bCs/>
                <w:lang w:val="en-US" w:eastAsia="es-ES"/>
              </w:rPr>
              <w:t>Phase 1. Sensitizing:</w:t>
            </w:r>
            <w:r w:rsidRPr="007D1602">
              <w:rPr>
                <w:rFonts w:eastAsia="Times New Roman" w:cstheme="minorHAnsi"/>
                <w:lang w:eastAsia="es-ES"/>
              </w:rPr>
              <w:t> </w:t>
            </w:r>
          </w:p>
          <w:p w:rsidR="007D1602" w:rsidRPr="007D1602" w:rsidRDefault="007D1602" w:rsidP="007D160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7D1602">
              <w:rPr>
                <w:rFonts w:eastAsia="Times New Roman" w:cstheme="minorHAnsi"/>
                <w:lang w:val="en-US" w:eastAsia="es-ES"/>
              </w:rPr>
              <w:t>Sensitizing students to their own frame of reference and the existing diversity in the group, </w:t>
            </w:r>
            <w:r w:rsidRPr="007D1602">
              <w:rPr>
                <w:rFonts w:eastAsia="Times New Roman" w:cstheme="minorHAnsi"/>
                <w:lang w:eastAsia="es-ES"/>
              </w:rPr>
              <w:t> </w:t>
            </w:r>
          </w:p>
          <w:p w:rsidR="007D1602" w:rsidRPr="007D1602" w:rsidRDefault="007D1602" w:rsidP="007D160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7D1602">
              <w:rPr>
                <w:rFonts w:eastAsia="Times New Roman" w:cstheme="minorHAnsi"/>
                <w:lang w:val="en-US" w:eastAsia="es-ES"/>
              </w:rPr>
              <w:t>Creating a safe learning environment to do so</w:t>
            </w:r>
            <w:r w:rsidRPr="007D1602">
              <w:rPr>
                <w:rFonts w:eastAsia="Times New Roman" w:cstheme="minorHAnsi"/>
                <w:lang w:eastAsia="es-ES"/>
              </w:rPr>
              <w:t> </w:t>
            </w:r>
          </w:p>
          <w:p w:rsidR="007D1602" w:rsidRPr="007D1602" w:rsidRDefault="007D1602" w:rsidP="007D160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7D1602">
              <w:rPr>
                <w:rFonts w:eastAsia="Times New Roman" w:cstheme="minorHAnsi"/>
                <w:lang w:eastAsia="es-ES"/>
              </w:rPr>
              <w:t> </w:t>
            </w:r>
          </w:p>
        </w:tc>
        <w:tc>
          <w:tcPr>
            <w:tcW w:w="58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7D1602" w:rsidRPr="007D1602" w:rsidRDefault="007D1602" w:rsidP="007D1602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val="es-ES" w:eastAsia="es-ES"/>
              </w:rPr>
            </w:pPr>
            <w:r w:rsidRPr="007D1602">
              <w:rPr>
                <w:rFonts w:eastAsia="Times New Roman" w:cstheme="minorHAnsi"/>
                <w:lang w:eastAsia="es-ES"/>
              </w:rPr>
              <w:t>Reduce anonymity</w:t>
            </w:r>
            <w:r w:rsidRPr="007D1602">
              <w:rPr>
                <w:rFonts w:eastAsia="Times New Roman" w:cstheme="minorHAnsi"/>
                <w:lang w:val="es-ES" w:eastAsia="es-ES"/>
              </w:rPr>
              <w:t> </w:t>
            </w:r>
          </w:p>
          <w:p w:rsidR="007D1602" w:rsidRPr="007D1602" w:rsidRDefault="007D1602" w:rsidP="007D1602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val="es-ES" w:eastAsia="es-ES"/>
              </w:rPr>
            </w:pPr>
            <w:r w:rsidRPr="007D1602">
              <w:rPr>
                <w:rFonts w:eastAsia="Times New Roman" w:cstheme="minorHAnsi"/>
                <w:lang w:eastAsia="es-ES"/>
              </w:rPr>
              <w:t>Explore values and assumptions</w:t>
            </w:r>
            <w:r w:rsidRPr="007D1602">
              <w:rPr>
                <w:rFonts w:eastAsia="Times New Roman" w:cstheme="minorHAnsi"/>
                <w:lang w:val="es-ES" w:eastAsia="es-ES"/>
              </w:rPr>
              <w:t> </w:t>
            </w:r>
          </w:p>
          <w:p w:rsidR="007D1602" w:rsidRPr="007D1602" w:rsidRDefault="007D1602" w:rsidP="007D1602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es-ES"/>
              </w:rPr>
            </w:pPr>
            <w:r w:rsidRPr="007D1602">
              <w:rPr>
                <w:rFonts w:eastAsia="Times New Roman" w:cstheme="minorHAnsi"/>
                <w:lang w:val="en-US" w:eastAsia="es-ES"/>
              </w:rPr>
              <w:t>Establish ground rules for interaction and discussion</w:t>
            </w:r>
            <w:r w:rsidRPr="007D1602">
              <w:rPr>
                <w:rFonts w:eastAsia="Times New Roman" w:cstheme="minorHAnsi"/>
                <w:lang w:eastAsia="es-ES"/>
              </w:rPr>
              <w:t> </w:t>
            </w:r>
          </w:p>
          <w:p w:rsidR="007D1602" w:rsidRPr="007D1602" w:rsidRDefault="007D1602" w:rsidP="007D1602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val="es-ES" w:eastAsia="es-ES"/>
              </w:rPr>
            </w:pPr>
            <w:r w:rsidRPr="007D1602">
              <w:rPr>
                <w:rFonts w:eastAsia="Times New Roman" w:cstheme="minorHAnsi"/>
                <w:lang w:eastAsia="es-ES"/>
              </w:rPr>
              <w:t>Monitoring learning environment</w:t>
            </w:r>
            <w:r w:rsidRPr="007D1602">
              <w:rPr>
                <w:rFonts w:eastAsia="Times New Roman" w:cstheme="minorHAnsi"/>
                <w:lang w:val="es-ES" w:eastAsia="es-ES"/>
              </w:rPr>
              <w:t> </w:t>
            </w:r>
          </w:p>
          <w:p w:rsidR="007D1602" w:rsidRPr="007D1602" w:rsidRDefault="007D1602" w:rsidP="007D1602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val="es-ES" w:eastAsia="es-ES"/>
              </w:rPr>
            </w:pPr>
            <w:r w:rsidRPr="007D1602">
              <w:rPr>
                <w:rFonts w:eastAsia="Times New Roman" w:cstheme="minorHAnsi"/>
                <w:lang w:eastAsia="es-ES"/>
              </w:rPr>
              <w:t>Induction of identities</w:t>
            </w:r>
            <w:r w:rsidRPr="007D1602">
              <w:rPr>
                <w:rFonts w:eastAsia="Times New Roman" w:cstheme="minorHAnsi"/>
                <w:lang w:val="es-ES" w:eastAsia="es-ES"/>
              </w:rPr>
              <w:t> </w:t>
            </w:r>
          </w:p>
        </w:tc>
      </w:tr>
      <w:tr w:rsidR="007D1602" w:rsidRPr="007D1602" w:rsidTr="007D1602">
        <w:trPr>
          <w:trHeight w:val="1710"/>
        </w:trPr>
        <w:tc>
          <w:tcPr>
            <w:tcW w:w="35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7D1602" w:rsidRPr="007D1602" w:rsidRDefault="007D1602" w:rsidP="007D1602">
            <w:pPr>
              <w:spacing w:after="0" w:line="240" w:lineRule="auto"/>
              <w:textAlignment w:val="baseline"/>
              <w:rPr>
                <w:rFonts w:eastAsia="Times New Roman" w:cstheme="minorHAnsi"/>
                <w:lang w:val="es-ES" w:eastAsia="es-ES"/>
              </w:rPr>
            </w:pPr>
            <w:r w:rsidRPr="007D1602">
              <w:rPr>
                <w:rFonts w:eastAsia="Times New Roman" w:cstheme="minorHAnsi"/>
                <w:b/>
                <w:bCs/>
                <w:lang w:val="en-US" w:eastAsia="es-ES"/>
              </w:rPr>
              <w:t>Phase 2. Engaging:</w:t>
            </w:r>
            <w:r w:rsidRPr="007D1602">
              <w:rPr>
                <w:rFonts w:eastAsia="Times New Roman" w:cstheme="minorHAnsi"/>
                <w:lang w:val="es-ES" w:eastAsia="es-ES"/>
              </w:rPr>
              <w:t> </w:t>
            </w:r>
          </w:p>
          <w:p w:rsidR="007D1602" w:rsidRPr="007D1602" w:rsidRDefault="007D1602" w:rsidP="007D160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7D1602">
              <w:rPr>
                <w:rFonts w:eastAsia="Times New Roman" w:cstheme="minorHAnsi"/>
                <w:lang w:val="en-US" w:eastAsia="es-ES"/>
              </w:rPr>
              <w:t>Students learn how to interact with perspectives, approaches, and styles different from their own</w:t>
            </w:r>
            <w:r w:rsidRPr="007D1602">
              <w:rPr>
                <w:rFonts w:eastAsia="Times New Roman" w:cstheme="minorHAnsi"/>
                <w:lang w:eastAsia="es-ES"/>
              </w:rPr>
              <w:t> </w:t>
            </w:r>
          </w:p>
          <w:p w:rsidR="007D1602" w:rsidRPr="007D1602" w:rsidRDefault="007D1602" w:rsidP="007D160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7D1602">
              <w:rPr>
                <w:rFonts w:eastAsia="Times New Roman" w:cstheme="minorHAnsi"/>
                <w:lang w:eastAsia="es-ES"/>
              </w:rPr>
              <w:t> </w:t>
            </w:r>
          </w:p>
        </w:tc>
        <w:tc>
          <w:tcPr>
            <w:tcW w:w="58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7D1602" w:rsidRPr="007D1602" w:rsidRDefault="007D1602" w:rsidP="007D1602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val="es-ES" w:eastAsia="es-ES"/>
              </w:rPr>
            </w:pPr>
            <w:r w:rsidRPr="007D1602">
              <w:rPr>
                <w:rFonts w:eastAsia="Times New Roman" w:cstheme="minorHAnsi"/>
                <w:lang w:val="en-US" w:eastAsia="es-ES"/>
              </w:rPr>
              <w:t>Structure interaction with other perspectives</w:t>
            </w:r>
            <w:r w:rsidRPr="007D1602">
              <w:rPr>
                <w:rFonts w:eastAsia="Times New Roman" w:cstheme="minorHAnsi"/>
                <w:lang w:val="es-ES" w:eastAsia="es-ES"/>
              </w:rPr>
              <w:t> </w:t>
            </w:r>
          </w:p>
          <w:p w:rsidR="007D1602" w:rsidRPr="007D1602" w:rsidRDefault="007D1602" w:rsidP="007D1602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es-ES"/>
              </w:rPr>
            </w:pPr>
            <w:r w:rsidRPr="007D1602">
              <w:rPr>
                <w:rFonts w:eastAsia="Times New Roman" w:cstheme="minorHAnsi"/>
                <w:lang w:val="en-US" w:eastAsia="es-ES"/>
              </w:rPr>
              <w:t>Create “in between” spaces for interaction</w:t>
            </w:r>
            <w:r w:rsidRPr="007D1602">
              <w:rPr>
                <w:rFonts w:eastAsia="Times New Roman" w:cstheme="minorHAnsi"/>
                <w:lang w:eastAsia="es-ES"/>
              </w:rPr>
              <w:t> </w:t>
            </w:r>
          </w:p>
          <w:p w:rsidR="007D1602" w:rsidRPr="007D1602" w:rsidRDefault="007D1602" w:rsidP="007D1602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es-ES"/>
              </w:rPr>
            </w:pPr>
            <w:r w:rsidRPr="007D1602">
              <w:rPr>
                <w:rFonts w:eastAsia="Times New Roman" w:cstheme="minorHAnsi"/>
                <w:lang w:val="en-US" w:eastAsia="es-ES"/>
              </w:rPr>
              <w:t>Dispel the illusion of explanatory depth</w:t>
            </w:r>
            <w:r w:rsidRPr="007D1602">
              <w:rPr>
                <w:rFonts w:eastAsia="Times New Roman" w:cstheme="minorHAnsi"/>
                <w:lang w:eastAsia="es-ES"/>
              </w:rPr>
              <w:t> </w:t>
            </w:r>
          </w:p>
          <w:p w:rsidR="007D1602" w:rsidRPr="007D1602" w:rsidRDefault="007D1602" w:rsidP="007D1602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val="es-ES" w:eastAsia="es-ES"/>
              </w:rPr>
            </w:pPr>
            <w:r w:rsidRPr="007D1602">
              <w:rPr>
                <w:rFonts w:eastAsia="Times New Roman" w:cstheme="minorHAnsi"/>
                <w:lang w:eastAsia="es-ES"/>
              </w:rPr>
              <w:t>Integrate conflict management</w:t>
            </w:r>
            <w:r w:rsidRPr="007D1602">
              <w:rPr>
                <w:rFonts w:eastAsia="Times New Roman" w:cstheme="minorHAnsi"/>
                <w:lang w:val="es-ES" w:eastAsia="es-ES"/>
              </w:rPr>
              <w:t> </w:t>
            </w:r>
          </w:p>
          <w:p w:rsidR="007D1602" w:rsidRPr="007D1602" w:rsidRDefault="007D1602" w:rsidP="007D1602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es-ES"/>
              </w:rPr>
            </w:pPr>
            <w:r w:rsidRPr="007D1602">
              <w:rPr>
                <w:rFonts w:eastAsia="Times New Roman" w:cstheme="minorHAnsi"/>
                <w:lang w:val="en-US" w:eastAsia="es-ES"/>
              </w:rPr>
              <w:t>Reinforce the ground rules for interaction and discussion/monitoring learning climate</w:t>
            </w:r>
            <w:r w:rsidRPr="007D1602">
              <w:rPr>
                <w:rFonts w:eastAsia="Times New Roman" w:cstheme="minorHAnsi"/>
                <w:lang w:eastAsia="es-ES"/>
              </w:rPr>
              <w:t> </w:t>
            </w:r>
          </w:p>
        </w:tc>
      </w:tr>
      <w:tr w:rsidR="007D1602" w:rsidRPr="007D1602" w:rsidTr="007D1602">
        <w:trPr>
          <w:trHeight w:val="1305"/>
        </w:trPr>
        <w:tc>
          <w:tcPr>
            <w:tcW w:w="35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7D1602" w:rsidRPr="007D1602" w:rsidRDefault="007D1602" w:rsidP="007D160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7D1602">
              <w:rPr>
                <w:rFonts w:eastAsia="Times New Roman" w:cstheme="minorHAnsi"/>
                <w:b/>
                <w:bCs/>
                <w:lang w:val="en-US" w:eastAsia="es-ES"/>
              </w:rPr>
              <w:t>Phase 3. Optimizing:</w:t>
            </w:r>
            <w:r w:rsidRPr="007D1602">
              <w:rPr>
                <w:rFonts w:eastAsia="Times New Roman" w:cstheme="minorHAnsi"/>
                <w:lang w:eastAsia="es-ES"/>
              </w:rPr>
              <w:t> </w:t>
            </w:r>
          </w:p>
          <w:p w:rsidR="007D1602" w:rsidRPr="007D1602" w:rsidRDefault="007D1602" w:rsidP="007D160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7D1602">
              <w:rPr>
                <w:rFonts w:eastAsia="Times New Roman" w:cstheme="minorHAnsi"/>
                <w:lang w:val="en-US" w:eastAsia="es-ES"/>
              </w:rPr>
              <w:t>Students learn how to interact with perspectives, approaches, and styles different from their own</w:t>
            </w:r>
            <w:r w:rsidRPr="007D1602">
              <w:rPr>
                <w:rFonts w:eastAsia="Times New Roman" w:cstheme="minorHAnsi"/>
                <w:lang w:eastAsia="es-ES"/>
              </w:rPr>
              <w:t> </w:t>
            </w:r>
          </w:p>
          <w:p w:rsidR="007D1602" w:rsidRPr="007D1602" w:rsidRDefault="007D1602" w:rsidP="007D160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7D1602">
              <w:rPr>
                <w:rFonts w:eastAsia="Times New Roman" w:cstheme="minorHAnsi"/>
                <w:lang w:eastAsia="es-ES"/>
              </w:rPr>
              <w:t> </w:t>
            </w:r>
          </w:p>
        </w:tc>
        <w:tc>
          <w:tcPr>
            <w:tcW w:w="58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7D1602" w:rsidRPr="007D1602" w:rsidRDefault="007D1602" w:rsidP="007D1602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es-ES"/>
              </w:rPr>
            </w:pPr>
            <w:r w:rsidRPr="007D1602">
              <w:rPr>
                <w:rFonts w:eastAsia="Times New Roman" w:cstheme="minorHAnsi"/>
                <w:lang w:val="en-US" w:eastAsia="es-ES"/>
              </w:rPr>
              <w:t>Combine perspectives in a structured way</w:t>
            </w:r>
            <w:r w:rsidRPr="007D1602">
              <w:rPr>
                <w:rFonts w:eastAsia="Times New Roman" w:cstheme="minorHAnsi"/>
                <w:lang w:eastAsia="es-ES"/>
              </w:rPr>
              <w:t> </w:t>
            </w:r>
          </w:p>
          <w:p w:rsidR="007D1602" w:rsidRPr="007D1602" w:rsidRDefault="007D1602" w:rsidP="007D1602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es-ES"/>
              </w:rPr>
            </w:pPr>
            <w:r w:rsidRPr="007D1602">
              <w:rPr>
                <w:rFonts w:eastAsia="Times New Roman" w:cstheme="minorHAnsi"/>
                <w:lang w:val="en-US" w:eastAsia="es-ES"/>
              </w:rPr>
              <w:t>Switch between perspectives to stimulate cognitive flexibility</w:t>
            </w:r>
            <w:r w:rsidRPr="007D1602">
              <w:rPr>
                <w:rFonts w:eastAsia="Times New Roman" w:cstheme="minorHAnsi"/>
                <w:lang w:eastAsia="es-ES"/>
              </w:rPr>
              <w:t> </w:t>
            </w:r>
          </w:p>
          <w:p w:rsidR="007D1602" w:rsidRPr="007D1602" w:rsidRDefault="007D1602" w:rsidP="007D1602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val="es-ES" w:eastAsia="es-ES"/>
              </w:rPr>
            </w:pPr>
            <w:r w:rsidRPr="007D1602">
              <w:rPr>
                <w:rFonts w:eastAsia="Times New Roman" w:cstheme="minorHAnsi"/>
                <w:lang w:eastAsia="es-ES"/>
              </w:rPr>
              <w:t>Reflect on the learning process</w:t>
            </w:r>
            <w:r w:rsidRPr="007D1602">
              <w:rPr>
                <w:rFonts w:eastAsia="Times New Roman" w:cstheme="minorHAnsi"/>
                <w:lang w:val="es-ES" w:eastAsia="es-ES"/>
              </w:rPr>
              <w:t> </w:t>
            </w:r>
          </w:p>
          <w:p w:rsidR="007D1602" w:rsidRPr="007D1602" w:rsidRDefault="007D1602" w:rsidP="007D1602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es-ES"/>
              </w:rPr>
            </w:pPr>
            <w:r w:rsidRPr="007D1602">
              <w:rPr>
                <w:rFonts w:eastAsia="Times New Roman" w:cstheme="minorHAnsi"/>
                <w:lang w:val="en-US" w:eastAsia="es-ES"/>
              </w:rPr>
              <w:t>Reward students for capitalizing on perspectives</w:t>
            </w:r>
            <w:r w:rsidRPr="007D1602">
              <w:rPr>
                <w:rFonts w:eastAsia="Times New Roman" w:cstheme="minorHAnsi"/>
                <w:lang w:eastAsia="es-ES"/>
              </w:rPr>
              <w:t> </w:t>
            </w:r>
          </w:p>
        </w:tc>
      </w:tr>
    </w:tbl>
    <w:p w:rsidR="007D1602" w:rsidRDefault="007D1602">
      <w:bookmarkStart w:id="0" w:name="_GoBack"/>
      <w:bookmarkEnd w:id="0"/>
    </w:p>
    <w:sectPr w:rsidR="007D1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6628"/>
    <w:multiLevelType w:val="multilevel"/>
    <w:tmpl w:val="A36A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9F103E"/>
    <w:multiLevelType w:val="multilevel"/>
    <w:tmpl w:val="8222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342605"/>
    <w:multiLevelType w:val="multilevel"/>
    <w:tmpl w:val="A2FE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02"/>
    <w:rsid w:val="0063081C"/>
    <w:rsid w:val="007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A4F49-1F7E-44A9-AAF8-9AE8360F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D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7D1602"/>
  </w:style>
  <w:style w:type="character" w:customStyle="1" w:styleId="eop">
    <w:name w:val="eop"/>
    <w:basedOn w:val="Fuentedeprrafopredeter"/>
    <w:rsid w:val="007D1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Aitana Bilinski</dc:creator>
  <cp:keywords/>
  <dc:description/>
  <cp:lastModifiedBy>Aitana Bilinski </cp:lastModifiedBy>
  <cp:revision>1</cp:revision>
  <dcterms:created xsi:type="dcterms:W3CDTF">2022-10-12T13:48:00Z</dcterms:created>
  <dcterms:modified xsi:type="dcterms:W3CDTF">2022-10-12T13:50:00Z</dcterms:modified>
</cp:coreProperties>
</file>